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r>
        <w:rPr>
          <w:rFonts w:hint="eastAsia"/>
        </w:rPr>
        <w:t>附件</w:t>
      </w:r>
      <w:r>
        <w:rPr>
          <w:rFonts w:hint="eastAsia"/>
          <w:lang w:val="en-US" w:eastAsia="zh-CN"/>
        </w:rPr>
        <w:t>1</w:t>
      </w:r>
      <w:r>
        <w:rPr>
          <w:rFonts w:hint="eastAsia"/>
        </w:rPr>
        <w:t>：保密协议</w:t>
      </w:r>
    </w:p>
    <w:p>
      <w:pPr>
        <w:keepNext w:val="0"/>
        <w:keepLines w:val="0"/>
        <w:pageBreakBefore w:val="0"/>
        <w:widowControl w:val="0"/>
        <w:kinsoku/>
        <w:wordWrap/>
        <w:overflowPunct/>
        <w:topLinePunct w:val="0"/>
        <w:bidi w:val="0"/>
        <w:adjustRightInd/>
        <w:snapToGrid/>
        <w:spacing w:line="240" w:lineRule="auto"/>
        <w:ind w:right="0"/>
        <w:jc w:val="center"/>
        <w:textAlignment w:val="auto"/>
        <w:rPr>
          <w:rFonts w:hint="eastAsia" w:ascii="仿宋" w:hAnsi="仿宋" w:eastAsia="仿宋" w:cs="仿宋"/>
          <w:sz w:val="28"/>
          <w:szCs w:val="28"/>
          <w:u w:val="single"/>
        </w:rPr>
      </w:pPr>
      <w:r>
        <w:rPr>
          <w:rFonts w:hint="eastAsia" w:ascii="宋体" w:hAnsi="宋体" w:eastAsia="宋体" w:cs="宋体"/>
          <w:b/>
          <w:sz w:val="32"/>
          <w:szCs w:val="32"/>
        </w:rPr>
        <w:t>保</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密</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协</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议</w:t>
      </w:r>
    </w:p>
    <w:p>
      <w:pPr>
        <w:keepNext w:val="0"/>
        <w:keepLines w:val="0"/>
        <w:pageBreakBefore w:val="0"/>
        <w:widowControl w:val="0"/>
        <w:kinsoku/>
        <w:wordWrap/>
        <w:overflowPunct/>
        <w:topLinePunct w:val="0"/>
        <w:bidi w:val="0"/>
        <w:adjustRightInd/>
        <w:snapToGrid/>
        <w:spacing w:line="240" w:lineRule="auto"/>
        <w:ind w:right="0"/>
        <w:textAlignment w:val="auto"/>
        <w:rPr>
          <w:rFonts w:hint="eastAsia" w:ascii="仿宋" w:hAnsi="仿宋" w:eastAsia="仿宋" w:cs="仿宋"/>
          <w:sz w:val="28"/>
          <w:szCs w:val="28"/>
        </w:rPr>
      </w:pPr>
      <w:r>
        <w:rPr>
          <w:rFonts w:hint="eastAsia" w:ascii="仿宋" w:hAnsi="仿宋" w:eastAsia="仿宋" w:cs="仿宋"/>
          <w:b/>
          <w:sz w:val="28"/>
          <w:szCs w:val="28"/>
        </w:rPr>
        <w:t>甲方</w:t>
      </w:r>
      <w:r>
        <w:rPr>
          <w:rFonts w:hint="eastAsia" w:ascii="仿宋" w:hAnsi="仿宋" w:eastAsia="仿宋" w:cs="仿宋"/>
          <w:sz w:val="28"/>
          <w:szCs w:val="28"/>
        </w:rPr>
        <w:t>：</w:t>
      </w:r>
      <w:r>
        <w:rPr>
          <w:rFonts w:hint="eastAsia" w:ascii="仿宋" w:hAnsi="仿宋" w:eastAsia="仿宋" w:cs="仿宋"/>
          <w:sz w:val="28"/>
          <w:szCs w:val="28"/>
          <w:lang w:eastAsia="zh-CN"/>
        </w:rPr>
        <w:t>滁州市第一人民医院</w:t>
      </w:r>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bidi w:val="0"/>
        <w:adjustRightInd/>
        <w:snapToGrid/>
        <w:spacing w:line="240" w:lineRule="auto"/>
        <w:ind w:right="0"/>
        <w:textAlignment w:val="auto"/>
        <w:rPr>
          <w:rFonts w:hint="eastAsia" w:ascii="仿宋" w:hAnsi="仿宋" w:eastAsia="仿宋" w:cs="仿宋"/>
          <w:b/>
          <w:sz w:val="28"/>
          <w:szCs w:val="28"/>
        </w:rPr>
      </w:pPr>
      <w:r>
        <w:rPr>
          <w:rFonts w:hint="eastAsia" w:ascii="仿宋" w:hAnsi="仿宋" w:eastAsia="仿宋" w:cs="仿宋"/>
          <w:b/>
          <w:sz w:val="28"/>
          <w:szCs w:val="28"/>
        </w:rPr>
        <w:t>地址：</w:t>
      </w:r>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bidi w:val="0"/>
        <w:adjustRightInd/>
        <w:snapToGrid/>
        <w:spacing w:line="240" w:lineRule="auto"/>
        <w:ind w:right="0"/>
        <w:textAlignment w:val="auto"/>
        <w:rPr>
          <w:rFonts w:hint="eastAsia" w:ascii="仿宋" w:hAnsi="仿宋" w:eastAsia="仿宋" w:cs="仿宋"/>
          <w:b/>
          <w:sz w:val="28"/>
          <w:szCs w:val="28"/>
        </w:rPr>
      </w:pPr>
      <w:r>
        <w:rPr>
          <w:rFonts w:hint="eastAsia" w:ascii="仿宋" w:hAnsi="仿宋" w:eastAsia="仿宋" w:cs="仿宋"/>
          <w:b/>
          <w:sz w:val="28"/>
          <w:szCs w:val="28"/>
        </w:rPr>
        <w:t>法定代表人</w:t>
      </w:r>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bidi w:val="0"/>
        <w:adjustRightInd/>
        <w:snapToGrid/>
        <w:spacing w:line="240" w:lineRule="auto"/>
        <w:ind w:right="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bidi w:val="0"/>
        <w:adjustRightInd/>
        <w:snapToGrid/>
        <w:spacing w:line="240" w:lineRule="auto"/>
        <w:ind w:right="0"/>
        <w:textAlignment w:val="auto"/>
        <w:rPr>
          <w:rFonts w:hint="eastAsia" w:ascii="仿宋" w:hAnsi="仿宋" w:eastAsia="仿宋" w:cs="仿宋"/>
          <w:sz w:val="28"/>
          <w:szCs w:val="28"/>
        </w:rPr>
      </w:pPr>
      <w:r>
        <w:rPr>
          <w:rFonts w:hint="eastAsia" w:ascii="仿宋" w:hAnsi="仿宋" w:eastAsia="仿宋" w:cs="仿宋"/>
          <w:b/>
          <w:color w:val="000000"/>
          <w:sz w:val="28"/>
          <w:szCs w:val="28"/>
        </w:rPr>
        <w:t>乙方</w:t>
      </w:r>
      <w:r>
        <w:rPr>
          <w:rFonts w:hint="eastAsia" w:ascii="仿宋" w:hAnsi="仿宋" w:eastAsia="仿宋" w:cs="仿宋"/>
          <w:sz w:val="28"/>
          <w:szCs w:val="28"/>
          <w:lang w:eastAsia="zh-CN"/>
        </w:rPr>
        <w:t xml:space="preserve">： </w:t>
      </w:r>
    </w:p>
    <w:p>
      <w:pPr>
        <w:keepNext w:val="0"/>
        <w:keepLines w:val="0"/>
        <w:pageBreakBefore w:val="0"/>
        <w:widowControl w:val="0"/>
        <w:kinsoku/>
        <w:wordWrap/>
        <w:overflowPunct/>
        <w:topLinePunct w:val="0"/>
        <w:bidi w:val="0"/>
        <w:adjustRightInd/>
        <w:snapToGrid/>
        <w:spacing w:line="240" w:lineRule="auto"/>
        <w:ind w:right="0"/>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rPr>
        <w:t xml:space="preserve">地址: </w:t>
      </w:r>
    </w:p>
    <w:p>
      <w:pPr>
        <w:keepNext w:val="0"/>
        <w:keepLines w:val="0"/>
        <w:pageBreakBefore w:val="0"/>
        <w:widowControl w:val="0"/>
        <w:kinsoku/>
        <w:wordWrap/>
        <w:overflowPunct/>
        <w:topLinePunct w:val="0"/>
        <w:bidi w:val="0"/>
        <w:adjustRightInd/>
        <w:snapToGrid/>
        <w:spacing w:line="240" w:lineRule="auto"/>
        <w:ind w:right="0"/>
        <w:textAlignment w:val="auto"/>
        <w:rPr>
          <w:rFonts w:hint="eastAsia" w:ascii="仿宋" w:hAnsi="仿宋" w:eastAsia="仿宋" w:cs="仿宋"/>
          <w:bCs/>
          <w:sz w:val="28"/>
          <w:szCs w:val="28"/>
        </w:rPr>
      </w:pPr>
      <w:r>
        <w:rPr>
          <w:rFonts w:hint="eastAsia" w:ascii="仿宋" w:hAnsi="仿宋" w:eastAsia="仿宋" w:cs="仿宋"/>
          <w:b/>
          <w:color w:val="000000"/>
          <w:sz w:val="28"/>
          <w:szCs w:val="28"/>
        </w:rPr>
        <w:t>法定代表人：</w:t>
      </w:r>
      <w:r>
        <w:rPr>
          <w:rFonts w:hint="eastAsia" w:ascii="仿宋" w:hAnsi="仿宋" w:eastAsia="仿宋" w:cs="仿宋"/>
          <w:b/>
          <w:sz w:val="28"/>
          <w:szCs w:val="28"/>
        </w:rPr>
        <w:t xml:space="preserve"> </w:t>
      </w:r>
    </w:p>
    <w:p>
      <w:pPr>
        <w:keepNext w:val="0"/>
        <w:keepLines w:val="0"/>
        <w:pageBreakBefore w:val="0"/>
        <w:widowControl w:val="0"/>
        <w:kinsoku/>
        <w:wordWrap/>
        <w:overflowPunct/>
        <w:topLinePunct w:val="0"/>
        <w:bidi w:val="0"/>
        <w:adjustRightInd/>
        <w:snapToGrid/>
        <w:spacing w:line="240" w:lineRule="auto"/>
        <w:ind w:righ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鉴于甲、乙双方因</w:t>
      </w:r>
      <w:r>
        <w:rPr>
          <w:rFonts w:hint="eastAsia" w:ascii="仿宋" w:hAnsi="仿宋" w:eastAsia="仿宋" w:cs="仿宋"/>
          <w:b/>
          <w:color w:val="000000"/>
          <w:sz w:val="28"/>
          <w:szCs w:val="28"/>
          <w:u w:val="single"/>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项目（以下简称“本项目”）进行接触、谈判等，以寻求建立合作关系的可能性，甲方需要向乙方披露相关的保密信息，乙方愿意接收甲方的这些信息，并承诺严格按照甲方的要求承担保密义务。因此，双方本着友好合作，相互协商一致的原则，依据《中华人民共和国合同法》、《中华人民共和国反不正当竞争法》等法律规定，自愿达成如下协议：</w:t>
      </w:r>
    </w:p>
    <w:p>
      <w:pPr>
        <w:keepNext w:val="0"/>
        <w:keepLines w:val="0"/>
        <w:pageBreakBefore w:val="0"/>
        <w:widowControl w:val="0"/>
        <w:kinsoku/>
        <w:wordWrap/>
        <w:overflowPunct/>
        <w:topLinePunct w:val="0"/>
        <w:bidi w:val="0"/>
        <w:adjustRightInd/>
        <w:snapToGrid/>
        <w:spacing w:line="240" w:lineRule="auto"/>
        <w:ind w:right="0"/>
        <w:textAlignment w:val="auto"/>
        <w:outlineLvl w:val="0"/>
        <w:rPr>
          <w:rFonts w:hint="eastAsia" w:ascii="仿宋" w:hAnsi="仿宋" w:eastAsia="仿宋" w:cs="仿宋"/>
          <w:b/>
          <w:color w:val="000000"/>
          <w:sz w:val="28"/>
          <w:szCs w:val="28"/>
        </w:rPr>
      </w:pPr>
      <w:r>
        <w:rPr>
          <w:rFonts w:hint="eastAsia" w:ascii="仿宋" w:hAnsi="仿宋" w:eastAsia="仿宋" w:cs="仿宋"/>
          <w:b/>
          <w:color w:val="000000"/>
          <w:sz w:val="28"/>
          <w:szCs w:val="28"/>
        </w:rPr>
        <w:t>第一条</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b/>
          <w:color w:val="000000"/>
          <w:sz w:val="28"/>
          <w:szCs w:val="28"/>
        </w:rPr>
        <w:t>保密信息范围</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保密信息是指，经甲方采取保密措施，并能为甲方带来经济利益的技术信息和经营信息。包括但不限于：技术方案、工程设计、电路设计、制造方法、配方、工艺流程、技术指标、计算机软件、数据、实验结果、图纸、样品、样机、模型、模具、操作手册、技术文档等技术秘密信息，客户资料、财务信息、采购资料、战略决策、公司内部管理制度、程序文件等经营秘密信息。</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上述保密信息的载体上无论是否注册“机密”等字样</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以纸质或以电子形式</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有形还是无形均属于甲方保密信息，乙方应保持其机密性。</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firstLine="560" w:firstLineChars="200"/>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lang w:eastAsia="zh-CN"/>
        </w:rPr>
        <w:t>下列信息，不属于保密信息：</w:t>
      </w:r>
    </w:p>
    <w:p>
      <w:pPr>
        <w:pStyle w:val="3"/>
        <w:keepNext w:val="0"/>
        <w:keepLines w:val="0"/>
        <w:pageBreakBefore w:val="0"/>
        <w:widowControl w:val="0"/>
        <w:kinsoku/>
        <w:wordWrap/>
        <w:overflowPunct/>
        <w:topLinePunct w:val="0"/>
        <w:bidi w:val="0"/>
        <w:adjustRightInd/>
        <w:snapToGrid/>
        <w:spacing w:line="240" w:lineRule="auto"/>
        <w:ind w:righ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3.1</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甲方自行公开的信息；</w:t>
      </w:r>
    </w:p>
    <w:p>
      <w:pPr>
        <w:pStyle w:val="3"/>
        <w:keepNext w:val="0"/>
        <w:keepLines w:val="0"/>
        <w:pageBreakBefore w:val="0"/>
        <w:widowControl w:val="0"/>
        <w:kinsoku/>
        <w:wordWrap/>
        <w:overflowPunct/>
        <w:topLinePunct w:val="0"/>
        <w:bidi w:val="0"/>
        <w:adjustRightInd/>
        <w:snapToGrid/>
        <w:spacing w:line="240" w:lineRule="auto"/>
        <w:ind w:right="0" w:firstLine="560" w:firstLineChars="200"/>
        <w:textAlignment w:val="auto"/>
        <w:rPr>
          <w:rFonts w:hint="eastAsia" w:ascii="仿宋" w:hAnsi="仿宋" w:eastAsia="仿宋" w:cs="仿宋"/>
          <w:sz w:val="28"/>
          <w:szCs w:val="28"/>
        </w:rPr>
      </w:pPr>
      <w:r>
        <w:rPr>
          <w:rFonts w:hint="eastAsia" w:ascii="仿宋" w:hAnsi="仿宋" w:eastAsia="仿宋" w:cs="仿宋"/>
          <w:color w:val="000000"/>
          <w:sz w:val="28"/>
          <w:szCs w:val="28"/>
        </w:rPr>
        <w:t>3.2</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本协议签订前，已为公众所知晓的信息；</w:t>
      </w:r>
    </w:p>
    <w:p>
      <w:pPr>
        <w:pStyle w:val="3"/>
        <w:keepNext w:val="0"/>
        <w:keepLines w:val="0"/>
        <w:pageBreakBefore w:val="0"/>
        <w:widowControl w:val="0"/>
        <w:kinsoku/>
        <w:wordWrap/>
        <w:overflowPunct/>
        <w:topLinePunct w:val="0"/>
        <w:bidi w:val="0"/>
        <w:adjustRightInd/>
        <w:snapToGrid/>
        <w:spacing w:line="240" w:lineRule="auto"/>
        <w:ind w:right="0" w:firstLine="560" w:firstLineChars="200"/>
        <w:textAlignment w:val="auto"/>
        <w:rPr>
          <w:rFonts w:hint="eastAsia" w:ascii="仿宋" w:hAnsi="仿宋" w:eastAsia="仿宋" w:cs="仿宋"/>
          <w:sz w:val="28"/>
          <w:szCs w:val="28"/>
        </w:rPr>
      </w:pPr>
      <w:r>
        <w:rPr>
          <w:rFonts w:hint="eastAsia" w:ascii="仿宋" w:hAnsi="仿宋" w:eastAsia="仿宋" w:cs="仿宋"/>
          <w:color w:val="000000"/>
          <w:sz w:val="28"/>
          <w:szCs w:val="28"/>
        </w:rPr>
        <w:t>3.3</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乙方自不负有保密义务的第三方处获得的信息；</w:t>
      </w:r>
    </w:p>
    <w:p>
      <w:pPr>
        <w:pStyle w:val="3"/>
        <w:keepNext w:val="0"/>
        <w:keepLines w:val="0"/>
        <w:pageBreakBefore w:val="0"/>
        <w:widowControl w:val="0"/>
        <w:kinsoku/>
        <w:wordWrap/>
        <w:overflowPunct/>
        <w:topLinePunct w:val="0"/>
        <w:bidi w:val="0"/>
        <w:adjustRightInd/>
        <w:snapToGrid/>
        <w:spacing w:line="240" w:lineRule="auto"/>
        <w:ind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在甲方向乙方披露前，已经由乙方独立于甲方开发出的信息。</w:t>
      </w:r>
    </w:p>
    <w:p>
      <w:pPr>
        <w:keepNext w:val="0"/>
        <w:keepLines w:val="0"/>
        <w:pageBreakBefore w:val="0"/>
        <w:widowControl w:val="0"/>
        <w:kinsoku/>
        <w:wordWrap/>
        <w:overflowPunct/>
        <w:topLinePunct w:val="0"/>
        <w:bidi w:val="0"/>
        <w:adjustRightInd/>
        <w:snapToGrid/>
        <w:spacing w:line="240" w:lineRule="auto"/>
        <w:ind w:right="0"/>
        <w:textAlignment w:val="auto"/>
        <w:outlineLvl w:val="0"/>
        <w:rPr>
          <w:rFonts w:hint="eastAsia" w:ascii="仿宋" w:hAnsi="仿宋" w:eastAsia="仿宋" w:cs="仿宋"/>
          <w:b/>
          <w:color w:val="000000"/>
          <w:sz w:val="28"/>
          <w:szCs w:val="28"/>
        </w:rPr>
      </w:pPr>
      <w:r>
        <w:rPr>
          <w:rFonts w:hint="eastAsia" w:ascii="仿宋" w:hAnsi="仿宋" w:eastAsia="仿宋" w:cs="仿宋"/>
          <w:b/>
          <w:color w:val="000000"/>
          <w:sz w:val="28"/>
          <w:szCs w:val="28"/>
        </w:rPr>
        <w:t>第二条</w:t>
      </w:r>
      <w:r>
        <w:rPr>
          <w:rFonts w:hint="eastAsia" w:ascii="仿宋" w:hAnsi="仿宋" w:eastAsia="仿宋" w:cs="仿宋"/>
          <w:color w:val="000000"/>
          <w:sz w:val="28"/>
          <w:szCs w:val="28"/>
        </w:rPr>
        <w:t xml:space="preserve">  </w:t>
      </w:r>
      <w:r>
        <w:rPr>
          <w:rFonts w:hint="eastAsia" w:ascii="仿宋" w:hAnsi="仿宋" w:eastAsia="仿宋" w:cs="仿宋"/>
          <w:b/>
          <w:color w:val="000000"/>
          <w:sz w:val="28"/>
          <w:szCs w:val="28"/>
        </w:rPr>
        <w:t>保密责任</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firstLine="560" w:firstLineChars="200"/>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lang w:eastAsia="zh-CN"/>
        </w:rPr>
        <w:t>乙方明确保密信息为甲方的重要资产，构成甲方的商业秘密。乙方必须采取合理有效的保密措施，以不低于本公司同类性质信息的保密标准，审慎并适当地管理保密信息，以确保保密信息的机密性。</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firstLine="560" w:firstLineChars="200"/>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lang w:eastAsia="zh-CN"/>
        </w:rPr>
        <w:t>乙方对所知悉的甲方保密信息负有保密义务。未经甲方事先书面同意，乙方不得披露、使用、复制、公开、散布或以任何其他方式向第三方透露保密信息。</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firstLine="560" w:firstLineChars="200"/>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lang w:eastAsia="zh-CN"/>
        </w:rPr>
        <w:t>在任何情况下，乙方只能基于评估合作机会或实现双方合作目的而使用保密信息。乙方仅能向直接或间接参与本项目合作所必要的员工披露甲方保密信息。乙方应和参与本项目的员工签订书面保密协议，且该员工的保密义务不得低于本协议的规定。乙方员工违反乙方在本协议下的保密义务，视为乙方违约。</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lang w:eastAsia="zh-CN"/>
        </w:rPr>
        <w:t>依据法律、法规强制性规定、或生效的法院判决、裁定或政府命令等要求乙方披露的信息。但乙方应充分且及时地提前书面通知甲方，并协助甲方采取有效的补救措施，以尽可能地减少甲方因该等披露而可能遭受的损失，且仅限于在必要的范围内披露。</w:t>
      </w:r>
    </w:p>
    <w:p>
      <w:pPr>
        <w:keepNext w:val="0"/>
        <w:keepLines w:val="0"/>
        <w:pageBreakBefore w:val="0"/>
        <w:widowControl w:val="0"/>
        <w:tabs>
          <w:tab w:val="left" w:pos="1425"/>
        </w:tabs>
        <w:kinsoku/>
        <w:wordWrap/>
        <w:overflowPunct/>
        <w:topLinePunct w:val="0"/>
        <w:bidi w:val="0"/>
        <w:adjustRightInd/>
        <w:snapToGrid/>
        <w:spacing w:line="240" w:lineRule="auto"/>
        <w:ind w:right="0"/>
        <w:textAlignment w:val="auto"/>
        <w:outlineLvl w:val="0"/>
        <w:rPr>
          <w:rFonts w:hint="eastAsia" w:ascii="仿宋" w:hAnsi="仿宋" w:eastAsia="仿宋" w:cs="仿宋"/>
          <w:b/>
          <w:color w:val="000000"/>
          <w:sz w:val="28"/>
          <w:szCs w:val="28"/>
        </w:rPr>
      </w:pPr>
      <w:r>
        <w:rPr>
          <w:rFonts w:hint="eastAsia" w:ascii="仿宋" w:hAnsi="仿宋" w:eastAsia="仿宋" w:cs="仿宋"/>
          <w:b/>
          <w:color w:val="000000"/>
          <w:sz w:val="28"/>
          <w:szCs w:val="28"/>
        </w:rPr>
        <w:t>第三条</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b/>
          <w:color w:val="000000"/>
          <w:sz w:val="28"/>
          <w:szCs w:val="28"/>
        </w:rPr>
        <w:t>保密信息的权属</w:t>
      </w:r>
    </w:p>
    <w:p>
      <w:pPr>
        <w:keepNext w:val="0"/>
        <w:keepLines w:val="0"/>
        <w:pageBreakBefore w:val="0"/>
        <w:widowControl w:val="0"/>
        <w:tabs>
          <w:tab w:val="left" w:pos="1425"/>
        </w:tabs>
        <w:kinsoku/>
        <w:wordWrap/>
        <w:overflowPunct/>
        <w:topLinePunct w:val="0"/>
        <w:bidi w:val="0"/>
        <w:adjustRightInd/>
        <w:snapToGrid/>
        <w:spacing w:line="240" w:lineRule="auto"/>
        <w:ind w:righ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甲方有关保密信息的一切权利（包括但不限于专利、商标、版权、商业秘密权等知识产权权利）、利益，皆属甲方所有，本协议的签订或保密信息的披露，均不意味着甲方对该权益的转让、许可等的任何处置。</w:t>
      </w:r>
    </w:p>
    <w:p>
      <w:pPr>
        <w:keepNext w:val="0"/>
        <w:keepLines w:val="0"/>
        <w:pageBreakBefore w:val="0"/>
        <w:widowControl w:val="0"/>
        <w:kinsoku/>
        <w:wordWrap/>
        <w:overflowPunct/>
        <w:topLinePunct w:val="0"/>
        <w:bidi w:val="0"/>
        <w:adjustRightInd/>
        <w:snapToGrid/>
        <w:spacing w:line="240" w:lineRule="auto"/>
        <w:ind w:right="0"/>
        <w:textAlignment w:val="auto"/>
        <w:outlineLvl w:val="0"/>
        <w:rPr>
          <w:rFonts w:hint="eastAsia" w:ascii="仿宋" w:hAnsi="仿宋" w:eastAsia="仿宋" w:cs="仿宋"/>
          <w:b/>
          <w:color w:val="000000"/>
          <w:sz w:val="28"/>
          <w:szCs w:val="28"/>
        </w:rPr>
      </w:pPr>
      <w:r>
        <w:rPr>
          <w:rFonts w:hint="eastAsia" w:ascii="仿宋" w:hAnsi="仿宋" w:eastAsia="仿宋" w:cs="仿宋"/>
          <w:b/>
          <w:color w:val="000000"/>
          <w:sz w:val="28"/>
          <w:szCs w:val="28"/>
        </w:rPr>
        <w:t>第四条</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b/>
          <w:color w:val="000000"/>
          <w:sz w:val="28"/>
          <w:szCs w:val="28"/>
        </w:rPr>
        <w:t>保密信息的归还</w:t>
      </w:r>
    </w:p>
    <w:p>
      <w:pPr>
        <w:keepNext w:val="0"/>
        <w:keepLines w:val="0"/>
        <w:pageBreakBefore w:val="0"/>
        <w:widowControl w:val="0"/>
        <w:kinsoku/>
        <w:wordWrap/>
        <w:overflowPunct/>
        <w:topLinePunct w:val="0"/>
        <w:bidi w:val="0"/>
        <w:adjustRightInd/>
        <w:snapToGrid/>
        <w:spacing w:line="240" w:lineRule="auto"/>
        <w:ind w:righ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甲方有权要求乙方归还载有甲方保密信息的资料。乙方必须应甲方要求将甲方提供的所有资料完整归返甲方，并彻底删除、销毁以网络邮件、电脑储存、传真、扫描、复印等形式存在的保密信息。乙方销毁或删除保密信息后，应向甲方出具书面确认书。</w:t>
      </w:r>
    </w:p>
    <w:p>
      <w:pPr>
        <w:keepNext w:val="0"/>
        <w:keepLines w:val="0"/>
        <w:pageBreakBefore w:val="0"/>
        <w:widowControl w:val="0"/>
        <w:kinsoku/>
        <w:wordWrap/>
        <w:overflowPunct/>
        <w:topLinePunct w:val="0"/>
        <w:bidi w:val="0"/>
        <w:adjustRightInd/>
        <w:snapToGrid/>
        <w:spacing w:line="240" w:lineRule="auto"/>
        <w:ind w:right="0"/>
        <w:textAlignment w:val="auto"/>
        <w:outlineLvl w:val="0"/>
        <w:rPr>
          <w:rFonts w:hint="eastAsia" w:ascii="仿宋" w:hAnsi="仿宋" w:eastAsia="仿宋" w:cs="仿宋"/>
          <w:color w:val="000000"/>
          <w:sz w:val="28"/>
          <w:szCs w:val="28"/>
        </w:rPr>
      </w:pPr>
      <w:r>
        <w:rPr>
          <w:rFonts w:hint="eastAsia" w:ascii="仿宋" w:hAnsi="仿宋" w:eastAsia="仿宋" w:cs="仿宋"/>
          <w:b/>
          <w:color w:val="000000"/>
          <w:sz w:val="28"/>
          <w:szCs w:val="28"/>
        </w:rPr>
        <w:t xml:space="preserve">第五条 </w:t>
      </w:r>
      <w:r>
        <w:rPr>
          <w:rFonts w:hint="eastAsia" w:ascii="仿宋" w:hAnsi="仿宋" w:eastAsia="仿宋" w:cs="仿宋"/>
          <w:b/>
          <w:color w:val="000000"/>
          <w:sz w:val="28"/>
          <w:szCs w:val="28"/>
          <w:lang w:val="en-US" w:eastAsia="zh-CN"/>
        </w:rPr>
        <w:t xml:space="preserve"> </w:t>
      </w:r>
      <w:r>
        <w:rPr>
          <w:rFonts w:hint="eastAsia" w:ascii="仿宋" w:hAnsi="仿宋" w:eastAsia="仿宋" w:cs="仿宋"/>
          <w:b/>
          <w:color w:val="000000"/>
          <w:sz w:val="28"/>
          <w:szCs w:val="28"/>
        </w:rPr>
        <w:t>保密期限</w:t>
      </w:r>
    </w:p>
    <w:p>
      <w:pPr>
        <w:keepNext w:val="0"/>
        <w:keepLines w:val="0"/>
        <w:pageBreakBefore w:val="0"/>
        <w:widowControl w:val="0"/>
        <w:kinsoku/>
        <w:wordWrap/>
        <w:overflowPunct/>
        <w:topLinePunct w:val="0"/>
        <w:bidi w:val="0"/>
        <w:adjustRightInd/>
        <w:snapToGrid/>
        <w:spacing w:line="240" w:lineRule="auto"/>
        <w:ind w:righ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本协议保密期限为自双方签章之日起生效，其效力不因双方合作关系(包括合作失败)的终止而终止，并得追溯到双方开始探求建立合作关系之时。</w:t>
      </w:r>
    </w:p>
    <w:p>
      <w:pPr>
        <w:keepNext w:val="0"/>
        <w:keepLines w:val="0"/>
        <w:pageBreakBefore w:val="0"/>
        <w:widowControl w:val="0"/>
        <w:kinsoku/>
        <w:wordWrap/>
        <w:overflowPunct/>
        <w:topLinePunct w:val="0"/>
        <w:bidi w:val="0"/>
        <w:adjustRightInd/>
        <w:snapToGrid/>
        <w:spacing w:line="240" w:lineRule="auto"/>
        <w:ind w:right="0"/>
        <w:textAlignment w:val="auto"/>
        <w:outlineLvl w:val="0"/>
        <w:rPr>
          <w:rFonts w:hint="eastAsia" w:ascii="仿宋" w:hAnsi="仿宋" w:eastAsia="仿宋" w:cs="仿宋"/>
          <w:b/>
          <w:color w:val="000000"/>
          <w:sz w:val="28"/>
          <w:szCs w:val="28"/>
        </w:rPr>
      </w:pPr>
      <w:r>
        <w:rPr>
          <w:rFonts w:hint="eastAsia" w:ascii="仿宋" w:hAnsi="仿宋" w:eastAsia="仿宋" w:cs="仿宋"/>
          <w:b/>
          <w:color w:val="000000"/>
          <w:sz w:val="28"/>
          <w:szCs w:val="28"/>
        </w:rPr>
        <w:t>第六条  违约责任</w:t>
      </w:r>
    </w:p>
    <w:p>
      <w:pPr>
        <w:keepNext w:val="0"/>
        <w:keepLines w:val="0"/>
        <w:pageBreakBefore w:val="0"/>
        <w:widowControl w:val="0"/>
        <w:kinsoku/>
        <w:wordWrap/>
        <w:overflowPunct/>
        <w:topLinePunct w:val="0"/>
        <w:bidi w:val="0"/>
        <w:adjustRightInd/>
        <w:snapToGrid/>
        <w:spacing w:line="240" w:lineRule="auto"/>
        <w:ind w:right="0" w:firstLine="560" w:firstLineChars="200"/>
        <w:textAlignment w:val="auto"/>
        <w:rPr>
          <w:rFonts w:hint="eastAsia" w:ascii="仿宋" w:hAnsi="仿宋" w:eastAsia="仿宋" w:cs="仿宋"/>
          <w:b/>
          <w:color w:val="000000"/>
          <w:sz w:val="28"/>
          <w:szCs w:val="28"/>
        </w:rPr>
      </w:pPr>
      <w:r>
        <w:rPr>
          <w:rFonts w:hint="eastAsia" w:ascii="仿宋" w:hAnsi="仿宋" w:eastAsia="仿宋" w:cs="仿宋"/>
          <w:sz w:val="28"/>
          <w:szCs w:val="28"/>
        </w:rPr>
        <w:t>乙方违反本协议任一条款约定的，乙方应赔偿甲方因此遭受的一切损失，包括但不限于因索赔而产生的诉讼费、律师费、其他费用等。当甲方损失难以计算时，除乙方承担法律责任外，乙方应向甲方支付合同额的10%作为违约赔偿金。</w:t>
      </w:r>
    </w:p>
    <w:p>
      <w:pPr>
        <w:keepNext w:val="0"/>
        <w:keepLines w:val="0"/>
        <w:pageBreakBefore w:val="0"/>
        <w:widowControl w:val="0"/>
        <w:kinsoku/>
        <w:wordWrap/>
        <w:overflowPunct/>
        <w:topLinePunct w:val="0"/>
        <w:bidi w:val="0"/>
        <w:adjustRightInd/>
        <w:snapToGrid/>
        <w:spacing w:line="240" w:lineRule="auto"/>
        <w:ind w:right="0"/>
        <w:textAlignment w:val="auto"/>
        <w:outlineLvl w:val="0"/>
        <w:rPr>
          <w:rFonts w:hint="eastAsia" w:ascii="仿宋" w:hAnsi="仿宋" w:eastAsia="仿宋" w:cs="仿宋"/>
          <w:b/>
          <w:sz w:val="28"/>
          <w:szCs w:val="28"/>
        </w:rPr>
      </w:pPr>
      <w:r>
        <w:rPr>
          <w:rFonts w:hint="eastAsia" w:ascii="仿宋" w:hAnsi="仿宋" w:eastAsia="仿宋" w:cs="仿宋"/>
          <w:b/>
          <w:bCs/>
          <w:sz w:val="28"/>
          <w:szCs w:val="28"/>
        </w:rPr>
        <w:t>第七条</w:t>
      </w:r>
      <w:r>
        <w:rPr>
          <w:rFonts w:hint="eastAsia" w:ascii="仿宋" w:hAnsi="仿宋" w:eastAsia="仿宋" w:cs="仿宋"/>
          <w:b/>
          <w:sz w:val="28"/>
          <w:szCs w:val="28"/>
        </w:rPr>
        <w:t xml:space="preserve"> 纠纷解决方式</w:t>
      </w:r>
    </w:p>
    <w:p>
      <w:pPr>
        <w:keepNext w:val="0"/>
        <w:keepLines w:val="0"/>
        <w:pageBreakBefore w:val="0"/>
        <w:widowControl w:val="0"/>
        <w:kinsoku/>
        <w:wordWrap/>
        <w:overflowPunct/>
        <w:topLinePunct w:val="0"/>
        <w:bidi w:val="0"/>
        <w:adjustRightInd/>
        <w:snapToGrid/>
        <w:spacing w:line="240" w:lineRule="auto"/>
        <w:ind w:right="0" w:firstLine="560" w:firstLineChars="200"/>
        <w:textAlignment w:val="auto"/>
        <w:rPr>
          <w:rFonts w:hint="eastAsia" w:ascii="仿宋" w:hAnsi="仿宋" w:eastAsia="仿宋" w:cs="仿宋"/>
          <w:b/>
          <w:sz w:val="28"/>
          <w:szCs w:val="28"/>
        </w:rPr>
      </w:pPr>
      <w:r>
        <w:rPr>
          <w:rFonts w:hint="eastAsia" w:ascii="仿宋" w:hAnsi="仿宋" w:eastAsia="仿宋" w:cs="仿宋"/>
          <w:color w:val="000000"/>
          <w:sz w:val="28"/>
          <w:szCs w:val="28"/>
        </w:rPr>
        <w:t>因本协议或在协议履行过程中产生的任何争议，双方首先应友好协商解决；协商不成的，任何一方均应向甲方所在地有管辖权的人民法院提起诉讼。</w:t>
      </w:r>
    </w:p>
    <w:p>
      <w:pPr>
        <w:keepNext w:val="0"/>
        <w:keepLines w:val="0"/>
        <w:pageBreakBefore w:val="0"/>
        <w:widowControl w:val="0"/>
        <w:kinsoku/>
        <w:wordWrap/>
        <w:overflowPunct/>
        <w:topLinePunct w:val="0"/>
        <w:bidi w:val="0"/>
        <w:adjustRightInd/>
        <w:snapToGrid/>
        <w:spacing w:line="240" w:lineRule="auto"/>
        <w:ind w:right="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第八条</w:t>
      </w:r>
      <w:r>
        <w:rPr>
          <w:rFonts w:hint="eastAsia" w:ascii="仿宋" w:hAnsi="仿宋" w:eastAsia="仿宋" w:cs="仿宋"/>
          <w:b/>
          <w:sz w:val="28"/>
          <w:szCs w:val="28"/>
        </w:rPr>
        <w:t xml:space="preserve"> </w:t>
      </w:r>
      <w:r>
        <w:rPr>
          <w:rFonts w:hint="eastAsia" w:ascii="仿宋" w:hAnsi="仿宋" w:eastAsia="仿宋" w:cs="仿宋"/>
          <w:b/>
          <w:bCs/>
          <w:sz w:val="28"/>
          <w:szCs w:val="28"/>
        </w:rPr>
        <w:t>其他事项</w:t>
      </w:r>
    </w:p>
    <w:p>
      <w:pPr>
        <w:keepNext w:val="0"/>
        <w:keepLines w:val="0"/>
        <w:pageBreakBefore w:val="0"/>
        <w:widowControl w:val="0"/>
        <w:numPr>
          <w:ilvl w:val="0"/>
          <w:numId w:val="0"/>
        </w:numPr>
        <w:kinsoku/>
        <w:wordWrap/>
        <w:overflowPunct/>
        <w:topLinePunct w:val="0"/>
        <w:bidi w:val="0"/>
        <w:adjustRightInd/>
        <w:snapToGrid/>
        <w:spacing w:line="240" w:lineRule="auto"/>
        <w:ind w:righ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本协议未经双方书面形式确认不得进行任何变更及修改。</w:t>
      </w:r>
    </w:p>
    <w:p>
      <w:pPr>
        <w:keepNext w:val="0"/>
        <w:keepLines w:val="0"/>
        <w:pageBreakBefore w:val="0"/>
        <w:widowControl w:val="0"/>
        <w:numPr>
          <w:ilvl w:val="0"/>
          <w:numId w:val="0"/>
        </w:numPr>
        <w:kinsoku/>
        <w:wordWrap/>
        <w:overflowPunct/>
        <w:topLinePunct w:val="0"/>
        <w:bidi w:val="0"/>
        <w:adjustRightInd/>
        <w:snapToGrid/>
        <w:spacing w:line="240" w:lineRule="auto"/>
        <w:ind w:righ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本协议自双方签字盖章之日起生效。</w:t>
      </w:r>
    </w:p>
    <w:p>
      <w:pPr>
        <w:keepNext w:val="0"/>
        <w:keepLines w:val="0"/>
        <w:pageBreakBefore w:val="0"/>
        <w:widowControl w:val="0"/>
        <w:kinsoku/>
        <w:wordWrap/>
        <w:overflowPunct/>
        <w:topLinePunct w:val="0"/>
        <w:bidi w:val="0"/>
        <w:adjustRightInd/>
        <w:snapToGrid/>
        <w:spacing w:line="240" w:lineRule="auto"/>
        <w:ind w:righ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如果本协议部分条款依据现行有关法律、法规被确认为无效或无法履行，且该部分无效或无法履行的条款不影响本协议其他条款效力的，其他条款继续有效；同时，协议双方应根据现行有关法律、法规对该部分无效或无法履行的条款进行调整，使其依法成为有效条款，并尽量符合本协议所体现的原则和精神。</w:t>
      </w:r>
    </w:p>
    <w:p>
      <w:pPr>
        <w:keepNext w:val="0"/>
        <w:keepLines w:val="0"/>
        <w:pageBreakBefore w:val="0"/>
        <w:widowControl w:val="0"/>
        <w:kinsoku/>
        <w:wordWrap/>
        <w:overflowPunct/>
        <w:topLinePunct w:val="0"/>
        <w:bidi w:val="0"/>
        <w:adjustRightInd/>
        <w:snapToGrid/>
        <w:spacing w:line="240" w:lineRule="auto"/>
        <w:ind w:right="0" w:firstLine="560" w:firstLineChars="200"/>
        <w:textAlignment w:val="auto"/>
        <w:rPr>
          <w:rFonts w:ascii="仿宋" w:hAnsi="仿宋" w:eastAsia="仿宋"/>
          <w:color w:val="000000"/>
          <w:sz w:val="24"/>
        </w:rPr>
      </w:pP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rPr>
        <w:t>本合同一式四份，</w:t>
      </w:r>
      <w:r>
        <w:rPr>
          <w:rFonts w:hint="eastAsia" w:ascii="仿宋" w:hAnsi="仿宋" w:eastAsia="仿宋" w:cs="仿宋"/>
          <w:sz w:val="28"/>
          <w:szCs w:val="28"/>
        </w:rPr>
        <w:t>甲方执两份、乙方执两份</w:t>
      </w:r>
      <w:r>
        <w:rPr>
          <w:rFonts w:hint="eastAsia" w:ascii="仿宋" w:hAnsi="仿宋" w:eastAsia="仿宋" w:cs="仿宋"/>
          <w:color w:val="000000"/>
          <w:sz w:val="28"/>
          <w:szCs w:val="28"/>
        </w:rPr>
        <w:t>，具有同等法律效力。</w:t>
      </w:r>
    </w:p>
    <w:tbl>
      <w:tblPr>
        <w:tblStyle w:val="6"/>
        <w:tblW w:w="8569" w:type="dxa"/>
        <w:tblInd w:w="-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4"/>
        <w:gridCol w:w="4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trPr>
        <w:tc>
          <w:tcPr>
            <w:tcW w:w="42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tabs>
                <w:tab w:val="right" w:pos="8306"/>
              </w:tabs>
              <w:kinsoku/>
              <w:wordWrap/>
              <w:overflowPunct/>
              <w:topLinePunct w:val="0"/>
              <w:bidi w:val="0"/>
              <w:adjustRightInd/>
              <w:snapToGrid/>
              <w:spacing w:line="240" w:lineRule="auto"/>
              <w:ind w:right="0"/>
              <w:textAlignment w:val="auto"/>
              <w:rPr>
                <w:rFonts w:ascii="仿宋" w:hAnsi="仿宋" w:eastAsia="仿宋" w:cs="宋体"/>
                <w:sz w:val="24"/>
              </w:rPr>
            </w:pPr>
            <w:r>
              <w:rPr>
                <w:rFonts w:hint="eastAsia" w:ascii="仿宋" w:hAnsi="仿宋" w:eastAsia="仿宋" w:cs="宋体"/>
                <w:sz w:val="24"/>
              </w:rPr>
              <w:t>甲方：</w:t>
            </w:r>
            <w:r>
              <w:rPr>
                <w:rFonts w:ascii="仿宋" w:hAnsi="仿宋" w:eastAsia="仿宋"/>
                <w:sz w:val="24"/>
              </w:rPr>
              <w:t xml:space="preserve">       </w:t>
            </w:r>
            <w:r>
              <w:rPr>
                <w:rFonts w:hint="eastAsia" w:ascii="仿宋" w:hAnsi="仿宋" w:eastAsia="仿宋" w:cs="宋体"/>
                <w:sz w:val="24"/>
              </w:rPr>
              <w:t>（盖章）</w:t>
            </w:r>
          </w:p>
        </w:tc>
        <w:tc>
          <w:tcPr>
            <w:tcW w:w="428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tabs>
                <w:tab w:val="right" w:pos="8306"/>
              </w:tabs>
              <w:kinsoku/>
              <w:wordWrap/>
              <w:overflowPunct/>
              <w:topLinePunct w:val="0"/>
              <w:bidi w:val="0"/>
              <w:adjustRightInd/>
              <w:snapToGrid/>
              <w:spacing w:line="240" w:lineRule="auto"/>
              <w:ind w:right="0"/>
              <w:textAlignment w:val="auto"/>
              <w:rPr>
                <w:rFonts w:ascii="仿宋" w:hAnsi="仿宋" w:eastAsia="仿宋" w:cs="宋体"/>
                <w:sz w:val="24"/>
              </w:rPr>
            </w:pPr>
            <w:r>
              <w:rPr>
                <w:rFonts w:hint="eastAsia" w:ascii="仿宋" w:hAnsi="仿宋" w:eastAsia="仿宋" w:cs="宋体"/>
                <w:sz w:val="24"/>
              </w:rPr>
              <w:t>乙方：</w:t>
            </w:r>
            <w:r>
              <w:rPr>
                <w:rFonts w:ascii="仿宋" w:hAnsi="仿宋" w:eastAsia="仿宋"/>
                <w:sz w:val="24"/>
              </w:rPr>
              <w:t xml:space="preserve">        </w:t>
            </w:r>
            <w:r>
              <w:rPr>
                <w:rFonts w:hint="eastAsia" w:ascii="仿宋" w:hAnsi="仿宋" w:eastAsia="仿宋" w:cs="宋体"/>
                <w:sz w:val="24"/>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1" w:hRule="atLeast"/>
        </w:trPr>
        <w:tc>
          <w:tcPr>
            <w:tcW w:w="42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tabs>
                <w:tab w:val="right" w:pos="8306"/>
              </w:tabs>
              <w:kinsoku/>
              <w:wordWrap/>
              <w:overflowPunct/>
              <w:topLinePunct w:val="0"/>
              <w:bidi w:val="0"/>
              <w:adjustRightInd/>
              <w:snapToGrid/>
              <w:spacing w:line="240" w:lineRule="auto"/>
              <w:ind w:right="0"/>
              <w:textAlignment w:val="auto"/>
              <w:rPr>
                <w:rFonts w:hint="eastAsia" w:ascii="仿宋" w:hAnsi="仿宋" w:eastAsia="仿宋" w:cs="宋体"/>
                <w:sz w:val="24"/>
                <w:lang w:val="en-US" w:eastAsia="zh-CN"/>
              </w:rPr>
            </w:pPr>
            <w:r>
              <w:rPr>
                <w:rFonts w:hint="eastAsia" w:ascii="仿宋" w:hAnsi="仿宋" w:eastAsia="仿宋" w:cs="宋体"/>
                <w:sz w:val="24"/>
                <w:lang w:val="en-US" w:eastAsia="zh-CN"/>
              </w:rPr>
              <w:t>法定代表人</w:t>
            </w:r>
          </w:p>
          <w:p>
            <w:pPr>
              <w:keepNext w:val="0"/>
              <w:keepLines w:val="0"/>
              <w:pageBreakBefore w:val="0"/>
              <w:widowControl w:val="0"/>
              <w:tabs>
                <w:tab w:val="right" w:pos="8306"/>
              </w:tabs>
              <w:kinsoku/>
              <w:wordWrap/>
              <w:overflowPunct/>
              <w:topLinePunct w:val="0"/>
              <w:bidi w:val="0"/>
              <w:adjustRightInd/>
              <w:snapToGrid/>
              <w:spacing w:line="240" w:lineRule="auto"/>
              <w:ind w:right="0"/>
              <w:textAlignment w:val="auto"/>
              <w:rPr>
                <w:rFonts w:ascii="仿宋" w:hAnsi="仿宋" w:eastAsia="仿宋" w:cs="宋体"/>
                <w:sz w:val="24"/>
              </w:rPr>
            </w:pPr>
            <w:r>
              <w:rPr>
                <w:rFonts w:hint="eastAsia" w:ascii="仿宋" w:hAnsi="仿宋" w:eastAsia="仿宋" w:cs="宋体"/>
                <w:sz w:val="24"/>
                <w:lang w:val="en-US" w:eastAsia="zh-CN"/>
              </w:rPr>
              <w:t>或</w:t>
            </w:r>
            <w:r>
              <w:rPr>
                <w:rFonts w:hint="eastAsia" w:ascii="仿宋" w:hAnsi="仿宋" w:eastAsia="仿宋" w:cs="宋体"/>
                <w:sz w:val="24"/>
              </w:rPr>
              <w:t>授权代表（签字）：</w:t>
            </w:r>
          </w:p>
          <w:p>
            <w:pPr>
              <w:keepNext w:val="0"/>
              <w:keepLines w:val="0"/>
              <w:pageBreakBefore w:val="0"/>
              <w:widowControl w:val="0"/>
              <w:tabs>
                <w:tab w:val="right" w:pos="8306"/>
              </w:tabs>
              <w:kinsoku/>
              <w:wordWrap/>
              <w:overflowPunct/>
              <w:topLinePunct w:val="0"/>
              <w:bidi w:val="0"/>
              <w:adjustRightInd/>
              <w:snapToGrid/>
              <w:spacing w:line="240" w:lineRule="auto"/>
              <w:ind w:right="0"/>
              <w:textAlignment w:val="auto"/>
              <w:rPr>
                <w:rFonts w:hint="eastAsia" w:ascii="仿宋" w:hAnsi="仿宋" w:eastAsia="仿宋" w:cs="宋体"/>
                <w:sz w:val="24"/>
              </w:rPr>
            </w:pPr>
          </w:p>
          <w:p>
            <w:pPr>
              <w:keepNext w:val="0"/>
              <w:keepLines w:val="0"/>
              <w:pageBreakBefore w:val="0"/>
              <w:widowControl w:val="0"/>
              <w:tabs>
                <w:tab w:val="right" w:pos="8306"/>
              </w:tabs>
              <w:kinsoku/>
              <w:wordWrap/>
              <w:overflowPunct/>
              <w:topLinePunct w:val="0"/>
              <w:bidi w:val="0"/>
              <w:adjustRightInd/>
              <w:snapToGrid/>
              <w:spacing w:line="240" w:lineRule="auto"/>
              <w:ind w:right="0"/>
              <w:textAlignment w:val="auto"/>
              <w:rPr>
                <w:rFonts w:hint="eastAsia" w:ascii="仿宋" w:hAnsi="仿宋" w:eastAsia="仿宋" w:cs="宋体"/>
                <w:sz w:val="24"/>
              </w:rPr>
            </w:pPr>
          </w:p>
          <w:p>
            <w:pPr>
              <w:keepNext w:val="0"/>
              <w:keepLines w:val="0"/>
              <w:pageBreakBefore w:val="0"/>
              <w:widowControl w:val="0"/>
              <w:tabs>
                <w:tab w:val="right" w:pos="8306"/>
              </w:tabs>
              <w:kinsoku/>
              <w:wordWrap/>
              <w:overflowPunct/>
              <w:topLinePunct w:val="0"/>
              <w:bidi w:val="0"/>
              <w:adjustRightInd/>
              <w:snapToGrid/>
              <w:spacing w:after="0" w:line="240" w:lineRule="auto"/>
              <w:ind w:right="0"/>
              <w:jc w:val="right"/>
              <w:textAlignment w:val="auto"/>
              <w:rPr>
                <w:rFonts w:ascii="仿宋" w:hAnsi="仿宋" w:eastAsia="仿宋" w:cs="宋体"/>
                <w:sz w:val="24"/>
              </w:rPr>
            </w:pPr>
            <w:r>
              <w:rPr>
                <w:rFonts w:hint="eastAsia" w:ascii="仿宋" w:hAnsi="仿宋" w:eastAsia="仿宋" w:cs="宋体"/>
                <w:sz w:val="24"/>
              </w:rPr>
              <w:t>日期：</w:t>
            </w:r>
            <w:r>
              <w:rPr>
                <w:rFonts w:ascii="仿宋" w:hAnsi="仿宋" w:eastAsia="仿宋"/>
                <w:sz w:val="24"/>
              </w:rPr>
              <w:t xml:space="preserve">     </w:t>
            </w:r>
            <w:r>
              <w:rPr>
                <w:rFonts w:hint="eastAsia" w:ascii="仿宋" w:hAnsi="仿宋" w:eastAsia="仿宋" w:cs="宋体"/>
                <w:sz w:val="24"/>
              </w:rPr>
              <w:t>年</w:t>
            </w:r>
            <w:r>
              <w:rPr>
                <w:rFonts w:ascii="仿宋" w:hAnsi="仿宋" w:eastAsia="仿宋"/>
                <w:sz w:val="24"/>
              </w:rPr>
              <w:t xml:space="preserve">  </w:t>
            </w:r>
            <w:r>
              <w:rPr>
                <w:rFonts w:hint="eastAsia" w:ascii="仿宋" w:hAnsi="仿宋" w:eastAsia="仿宋"/>
                <w:sz w:val="24"/>
                <w:lang w:val="en-US" w:eastAsia="zh-CN"/>
              </w:rPr>
              <w:t xml:space="preserve"> </w:t>
            </w:r>
            <w:r>
              <w:rPr>
                <w:rFonts w:hint="eastAsia" w:ascii="仿宋" w:hAnsi="仿宋" w:eastAsia="仿宋" w:cs="宋体"/>
                <w:sz w:val="24"/>
              </w:rPr>
              <w:t>月</w:t>
            </w:r>
            <w:r>
              <w:rPr>
                <w:rFonts w:ascii="仿宋" w:hAnsi="仿宋" w:eastAsia="仿宋"/>
                <w:sz w:val="24"/>
              </w:rPr>
              <w:t xml:space="preserve">   </w:t>
            </w:r>
            <w:r>
              <w:rPr>
                <w:rFonts w:hint="eastAsia" w:ascii="仿宋" w:hAnsi="仿宋" w:eastAsia="仿宋" w:cs="宋体"/>
                <w:sz w:val="24"/>
              </w:rPr>
              <w:t>日</w:t>
            </w:r>
          </w:p>
        </w:tc>
        <w:tc>
          <w:tcPr>
            <w:tcW w:w="428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tabs>
                <w:tab w:val="right" w:pos="8306"/>
              </w:tabs>
              <w:kinsoku/>
              <w:wordWrap/>
              <w:overflowPunct/>
              <w:topLinePunct w:val="0"/>
              <w:bidi w:val="0"/>
              <w:adjustRightInd/>
              <w:snapToGrid/>
              <w:spacing w:line="240" w:lineRule="auto"/>
              <w:ind w:right="0"/>
              <w:textAlignment w:val="auto"/>
              <w:rPr>
                <w:rFonts w:hint="eastAsia" w:ascii="仿宋" w:hAnsi="仿宋" w:eastAsia="仿宋" w:cs="宋体"/>
                <w:sz w:val="24"/>
                <w:lang w:val="en-US" w:eastAsia="zh-CN"/>
              </w:rPr>
            </w:pPr>
            <w:r>
              <w:rPr>
                <w:rFonts w:hint="eastAsia" w:ascii="仿宋" w:hAnsi="仿宋" w:eastAsia="仿宋" w:cs="宋体"/>
                <w:sz w:val="24"/>
                <w:lang w:val="en-US" w:eastAsia="zh-CN"/>
              </w:rPr>
              <w:t>法定代表人</w:t>
            </w:r>
          </w:p>
          <w:p>
            <w:pPr>
              <w:keepNext w:val="0"/>
              <w:keepLines w:val="0"/>
              <w:pageBreakBefore w:val="0"/>
              <w:widowControl w:val="0"/>
              <w:tabs>
                <w:tab w:val="right" w:pos="8306"/>
              </w:tabs>
              <w:kinsoku/>
              <w:wordWrap/>
              <w:overflowPunct/>
              <w:topLinePunct w:val="0"/>
              <w:bidi w:val="0"/>
              <w:adjustRightInd/>
              <w:snapToGrid/>
              <w:spacing w:line="240" w:lineRule="auto"/>
              <w:ind w:right="0"/>
              <w:textAlignment w:val="auto"/>
              <w:rPr>
                <w:rFonts w:hint="eastAsia" w:ascii="仿宋" w:hAnsi="仿宋" w:eastAsia="仿宋" w:cs="宋体"/>
                <w:sz w:val="24"/>
              </w:rPr>
            </w:pPr>
            <w:r>
              <w:rPr>
                <w:rFonts w:hint="eastAsia" w:ascii="仿宋" w:hAnsi="仿宋" w:eastAsia="仿宋" w:cs="宋体"/>
                <w:sz w:val="24"/>
                <w:lang w:val="en-US" w:eastAsia="zh-CN"/>
              </w:rPr>
              <w:t>或</w:t>
            </w:r>
            <w:r>
              <w:rPr>
                <w:rFonts w:hint="eastAsia" w:ascii="仿宋" w:hAnsi="仿宋" w:eastAsia="仿宋" w:cs="宋体"/>
                <w:sz w:val="24"/>
              </w:rPr>
              <w:t>授权代表（签字）：</w:t>
            </w:r>
          </w:p>
          <w:p>
            <w:pPr>
              <w:keepNext w:val="0"/>
              <w:keepLines w:val="0"/>
              <w:pageBreakBefore w:val="0"/>
              <w:widowControl w:val="0"/>
              <w:tabs>
                <w:tab w:val="right" w:pos="8306"/>
              </w:tabs>
              <w:kinsoku/>
              <w:wordWrap/>
              <w:overflowPunct/>
              <w:topLinePunct w:val="0"/>
              <w:bidi w:val="0"/>
              <w:adjustRightInd/>
              <w:snapToGrid/>
              <w:spacing w:line="240" w:lineRule="auto"/>
              <w:ind w:right="0"/>
              <w:textAlignment w:val="auto"/>
              <w:rPr>
                <w:rFonts w:hint="eastAsia" w:ascii="仿宋" w:hAnsi="仿宋" w:eastAsia="仿宋" w:cs="宋体"/>
                <w:sz w:val="24"/>
              </w:rPr>
            </w:pPr>
          </w:p>
          <w:p>
            <w:pPr>
              <w:keepNext w:val="0"/>
              <w:keepLines w:val="0"/>
              <w:pageBreakBefore w:val="0"/>
              <w:widowControl w:val="0"/>
              <w:tabs>
                <w:tab w:val="right" w:pos="8306"/>
              </w:tabs>
              <w:kinsoku/>
              <w:wordWrap/>
              <w:overflowPunct/>
              <w:topLinePunct w:val="0"/>
              <w:bidi w:val="0"/>
              <w:adjustRightInd/>
              <w:snapToGrid/>
              <w:spacing w:line="240" w:lineRule="auto"/>
              <w:ind w:right="0"/>
              <w:textAlignment w:val="auto"/>
              <w:rPr>
                <w:rFonts w:hint="eastAsia" w:ascii="仿宋" w:hAnsi="仿宋" w:eastAsia="仿宋" w:cs="宋体"/>
                <w:sz w:val="24"/>
              </w:rPr>
            </w:pPr>
          </w:p>
          <w:p>
            <w:pPr>
              <w:keepNext w:val="0"/>
              <w:keepLines w:val="0"/>
              <w:pageBreakBefore w:val="0"/>
              <w:widowControl w:val="0"/>
              <w:tabs>
                <w:tab w:val="right" w:pos="8306"/>
              </w:tabs>
              <w:kinsoku/>
              <w:wordWrap/>
              <w:overflowPunct/>
              <w:topLinePunct w:val="0"/>
              <w:bidi w:val="0"/>
              <w:adjustRightInd/>
              <w:snapToGrid/>
              <w:spacing w:after="0" w:line="240" w:lineRule="auto"/>
              <w:ind w:right="0"/>
              <w:jc w:val="right"/>
              <w:textAlignment w:val="auto"/>
              <w:rPr>
                <w:rFonts w:hint="eastAsia" w:ascii="仿宋" w:hAnsi="仿宋" w:eastAsia="仿宋" w:cs="宋体"/>
                <w:sz w:val="24"/>
              </w:rPr>
            </w:pPr>
            <w:r>
              <w:rPr>
                <w:rFonts w:hint="eastAsia" w:ascii="仿宋" w:hAnsi="仿宋" w:eastAsia="仿宋" w:cs="宋体"/>
                <w:sz w:val="24"/>
              </w:rPr>
              <w:t>日期：</w:t>
            </w:r>
            <w:r>
              <w:rPr>
                <w:rFonts w:ascii="仿宋" w:hAnsi="仿宋" w:eastAsia="仿宋"/>
                <w:sz w:val="24"/>
              </w:rPr>
              <w:t xml:space="preserve">     </w:t>
            </w:r>
            <w:r>
              <w:rPr>
                <w:rFonts w:hint="eastAsia" w:ascii="仿宋" w:hAnsi="仿宋" w:eastAsia="仿宋" w:cs="宋体"/>
                <w:sz w:val="24"/>
              </w:rPr>
              <w:t>年</w:t>
            </w:r>
            <w:r>
              <w:rPr>
                <w:rFonts w:ascii="仿宋" w:hAnsi="仿宋" w:eastAsia="仿宋"/>
                <w:sz w:val="24"/>
              </w:rPr>
              <w:t xml:space="preserve">   </w:t>
            </w:r>
            <w:r>
              <w:rPr>
                <w:rFonts w:hint="eastAsia" w:ascii="仿宋" w:hAnsi="仿宋" w:eastAsia="仿宋" w:cs="宋体"/>
                <w:sz w:val="24"/>
              </w:rPr>
              <w:t>月</w:t>
            </w:r>
            <w:r>
              <w:rPr>
                <w:rFonts w:ascii="仿宋" w:hAnsi="仿宋" w:eastAsia="仿宋"/>
                <w:sz w:val="24"/>
              </w:rPr>
              <w:t xml:space="preserve">   </w:t>
            </w:r>
            <w:r>
              <w:rPr>
                <w:rFonts w:hint="eastAsia" w:ascii="仿宋" w:hAnsi="仿宋" w:eastAsia="仿宋" w:cs="宋体"/>
                <w:sz w:val="24"/>
              </w:rPr>
              <w:t>日</w:t>
            </w:r>
          </w:p>
        </w:tc>
      </w:tr>
    </w:tbl>
    <w:p>
      <w:pPr>
        <w:rPr>
          <w:sz w:val="10"/>
          <w:szCs w:val="10"/>
        </w:rPr>
      </w:pPr>
    </w:p>
    <w:p>
      <w:bookmarkStart w:id="0" w:name="_GoBack"/>
      <w:bookmarkEnd w:id="0"/>
    </w:p>
    <w:sectPr>
      <w:footerReference r:id="rId3" w:type="default"/>
      <w:pgSz w:w="11906" w:h="16838"/>
      <w:pgMar w:top="1440" w:right="1800" w:bottom="1440" w:left="180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4140" w:firstLineChars="2300"/>
    </w:pPr>
    <w:r>
      <w:fldChar w:fldCharType="begin"/>
    </w:r>
    <w:r>
      <w:instrText xml:space="preserve">PAGE   \* MERGEFORMAT</w:instrText>
    </w:r>
    <w:r>
      <w:fldChar w:fldCharType="separate"/>
    </w:r>
    <w:r>
      <w:rPr>
        <w:lang w:val="zh-CN"/>
      </w:rPr>
      <w:t>1</w: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F3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Plain Text"/>
    <w:basedOn w:val="1"/>
    <w:unhideWhenUsed/>
    <w:qFormat/>
    <w:uiPriority w:val="0"/>
    <w:pPr>
      <w:autoSpaceDE w:val="0"/>
      <w:autoSpaceDN w:val="0"/>
      <w:adjustRightInd w:val="0"/>
    </w:pPr>
    <w:rPr>
      <w:rFonts w:ascii="宋体"/>
      <w:kern w:val="0"/>
      <w:szCs w:val="20"/>
    </w:rPr>
  </w:style>
  <w:style w:type="paragraph" w:styleId="4">
    <w:name w:val="footer"/>
    <w:basedOn w:val="1"/>
    <w:unhideWhenUsed/>
    <w:qFormat/>
    <w:uiPriority w:val="99"/>
    <w:pPr>
      <w:tabs>
        <w:tab w:val="center" w:pos="4153"/>
        <w:tab w:val="right" w:pos="8306"/>
      </w:tabs>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cp:lastModifiedBy>
  <dcterms:modified xsi:type="dcterms:W3CDTF">2025-04-30T07:03:22Z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